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7"/>
      </w:tblGrid>
      <w:tr w:rsidR="00BA0085" w:rsidRPr="00770E15" w:rsidTr="003571BA">
        <w:tc>
          <w:tcPr>
            <w:tcW w:w="4674" w:type="dxa"/>
          </w:tcPr>
          <w:p w:rsidR="00BA0085" w:rsidRPr="00F82289" w:rsidRDefault="00BA0085" w:rsidP="003571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897" w:type="dxa"/>
          </w:tcPr>
          <w:p w:rsidR="00BA0085" w:rsidRPr="00770E15" w:rsidRDefault="00BA0085" w:rsidP="003571B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E1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BA0085" w:rsidRPr="00770E15" w:rsidRDefault="00BA0085" w:rsidP="003571B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085" w:rsidRPr="00770E15" w:rsidRDefault="00BA0085" w:rsidP="003571B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E15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BA0085" w:rsidRPr="00770E15" w:rsidRDefault="00BA0085" w:rsidP="003571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A0085" w:rsidRPr="00770E15" w:rsidRDefault="00BA0085" w:rsidP="00BA0085">
      <w:pPr>
        <w:pStyle w:val="ConsPlusNormal"/>
        <w:spacing w:after="1"/>
        <w:jc w:val="center"/>
        <w:rPr>
          <w:b/>
          <w:szCs w:val="28"/>
        </w:rPr>
      </w:pPr>
    </w:p>
    <w:p w:rsidR="00A704CA" w:rsidRDefault="00A704CA">
      <w:pPr>
        <w:pStyle w:val="ConsPlusTitle"/>
        <w:jc w:val="center"/>
      </w:pPr>
      <w:r>
        <w:t>ПОРЯДОК</w:t>
      </w:r>
    </w:p>
    <w:p w:rsidR="00A704CA" w:rsidRDefault="00A704CA">
      <w:pPr>
        <w:pStyle w:val="ConsPlusTitle"/>
        <w:jc w:val="center"/>
      </w:pPr>
      <w:r>
        <w:t>предоставления и распределения субсидий местным</w:t>
      </w:r>
    </w:p>
    <w:p w:rsidR="00A704CA" w:rsidRDefault="00A704CA">
      <w:pPr>
        <w:pStyle w:val="ConsPlusTitle"/>
        <w:jc w:val="center"/>
      </w:pPr>
      <w:r>
        <w:t>бюджетам из областного бюджета на создание новых мест</w:t>
      </w:r>
    </w:p>
    <w:p w:rsidR="00A704CA" w:rsidRDefault="00A704CA">
      <w:pPr>
        <w:pStyle w:val="ConsPlusTitle"/>
        <w:jc w:val="center"/>
      </w:pPr>
      <w:r>
        <w:t>в общеобразовательных организациях в связи с ростом</w:t>
      </w:r>
    </w:p>
    <w:p w:rsidR="00A704CA" w:rsidRDefault="00A704CA">
      <w:pPr>
        <w:pStyle w:val="ConsPlusTitle"/>
        <w:jc w:val="center"/>
      </w:pPr>
      <w:r>
        <w:t>числа обучающихся, вызванным демографическим фактором</w:t>
      </w:r>
    </w:p>
    <w:p w:rsidR="00A704CA" w:rsidRDefault="00A704CA">
      <w:pPr>
        <w:pStyle w:val="ConsPlusNormal"/>
        <w:spacing w:after="1"/>
      </w:pPr>
    </w:p>
    <w:p w:rsidR="00A704CA" w:rsidRDefault="00A704CA">
      <w:pPr>
        <w:pStyle w:val="ConsPlusNormal"/>
        <w:jc w:val="both"/>
        <w:outlineLvl w:val="0"/>
      </w:pP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1. Порядок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обучающихся, вызванным демографическим фактором (далее – Порядок), определяет правила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обучающихся, вызванным демографическим фактором (далее – субсиди</w:t>
      </w:r>
      <w:r w:rsidR="004D597F">
        <w:t>и</w:t>
      </w:r>
      <w:r>
        <w:t>).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2. Субсиди</w:t>
      </w:r>
      <w:r w:rsidR="004D597F">
        <w:t>и</w:t>
      </w:r>
      <w:r>
        <w:t xml:space="preserve"> предоставля</w:t>
      </w:r>
      <w:r w:rsidR="004D597F">
        <w:t>ю</w:t>
      </w:r>
      <w:r>
        <w:t xml:space="preserve">тся в целях софинансирования расходных обязательств муниципальных образований Кировской области, связанных с финансовым обеспечением создания новых мест в общеобразовательных организациях в связи с ростом числа обучающихся, вызванным демографическим фактором, в том числе на выполнение работ по </w:t>
      </w:r>
      <w:r w:rsidR="004D597F">
        <w:t xml:space="preserve">проведению </w:t>
      </w:r>
      <w:r>
        <w:t>инженерны</w:t>
      </w:r>
      <w:r w:rsidR="004D597F">
        <w:t>х</w:t>
      </w:r>
      <w:r>
        <w:t xml:space="preserve"> изыскани</w:t>
      </w:r>
      <w:r w:rsidR="004D597F">
        <w:t>й</w:t>
      </w:r>
      <w:r>
        <w:t xml:space="preserve"> и (или) по подготовке проектной документации, прохождение экспертизы результатов инженерных изысканий и (или) проектной документации, </w:t>
      </w:r>
      <w:r w:rsidR="004D597F">
        <w:t xml:space="preserve">выполнение работ </w:t>
      </w:r>
      <w:r>
        <w:t xml:space="preserve">по подготовке территории, необходимой для строительства (реконструкции) объекта образования, по строительству (реконструкции) объекта образования, включая </w:t>
      </w:r>
      <w:r w:rsidR="004D597F">
        <w:t xml:space="preserve">проведение </w:t>
      </w:r>
      <w:r>
        <w:t>строительно-монтажны</w:t>
      </w:r>
      <w:r w:rsidR="004D597F">
        <w:t>х</w:t>
      </w:r>
      <w:r>
        <w:t xml:space="preserve"> работ, оснащение объ</w:t>
      </w:r>
      <w:r w:rsidR="00894E87">
        <w:t xml:space="preserve">екта образования оборудованием, </w:t>
      </w:r>
      <w:r>
        <w:t>выполнение работ по монта</w:t>
      </w:r>
      <w:r w:rsidR="004D597F">
        <w:t>жу оборудования, пусконаладочных работ</w:t>
      </w:r>
      <w:r>
        <w:t xml:space="preserve">, осуществление </w:t>
      </w:r>
      <w:r w:rsidR="006410B3">
        <w:t>приема выполненных работ в строительстве</w:t>
      </w:r>
      <w:r>
        <w:t>.</w:t>
      </w:r>
    </w:p>
    <w:p w:rsidR="00A704CA" w:rsidRPr="00410775" w:rsidRDefault="00A704CA" w:rsidP="00A704CA">
      <w:pPr>
        <w:pStyle w:val="ConsPlusNormal"/>
        <w:spacing w:line="360" w:lineRule="auto"/>
        <w:ind w:firstLine="709"/>
        <w:jc w:val="both"/>
      </w:pPr>
      <w:r>
        <w:lastRenderedPageBreak/>
        <w:t>3. Субсиди</w:t>
      </w:r>
      <w:r w:rsidR="004D597F">
        <w:t>и</w:t>
      </w:r>
      <w:r>
        <w:t xml:space="preserve"> предоставля</w:t>
      </w:r>
      <w:r w:rsidR="004D597F">
        <w:t>ю</w:t>
      </w:r>
      <w:r>
        <w:t>тся министерством строительства Кировской области</w:t>
      </w:r>
      <w:r w:rsidR="005B22F4">
        <w:t xml:space="preserve"> (далее – </w:t>
      </w:r>
      <w:r w:rsidR="005B22F4" w:rsidRPr="00410775">
        <w:t>министерство)</w:t>
      </w:r>
      <w:r w:rsidRPr="00410775">
        <w:t>.</w:t>
      </w:r>
    </w:p>
    <w:p w:rsidR="00A704CA" w:rsidRDefault="00A704CA" w:rsidP="004D597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0775">
        <w:t>4. Субсиди</w:t>
      </w:r>
      <w:r w:rsidR="004D597F" w:rsidRPr="00410775">
        <w:t>и</w:t>
      </w:r>
      <w:r w:rsidRPr="00410775">
        <w:t xml:space="preserve"> предоставля</w:t>
      </w:r>
      <w:r w:rsidR="004D597F" w:rsidRPr="00410775">
        <w:t>ю</w:t>
      </w:r>
      <w:r w:rsidRPr="00410775">
        <w:t xml:space="preserve">тся бюджетам </w:t>
      </w:r>
      <w:r w:rsidR="001B3F88" w:rsidRPr="00410775">
        <w:t>городских округов</w:t>
      </w:r>
      <w:r w:rsidR="008B5D61" w:rsidRPr="00410775">
        <w:t xml:space="preserve"> Кировской области</w:t>
      </w:r>
      <w:r w:rsidRPr="00410775">
        <w:t xml:space="preserve"> (далее – муниципальн</w:t>
      </w:r>
      <w:r w:rsidR="005B22F4" w:rsidRPr="00410775">
        <w:t>ы</w:t>
      </w:r>
      <w:r w:rsidRPr="00410775">
        <w:t>е образовани</w:t>
      </w:r>
      <w:r w:rsidR="00B3537D" w:rsidRPr="00410775">
        <w:t>я</w:t>
      </w:r>
      <w:r w:rsidRPr="00410775">
        <w:t>), соответствующих следующим критериям</w:t>
      </w:r>
      <w:r>
        <w:t xml:space="preserve"> отбора: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наличие потребности муниципального образования в обеспечении и сохранении односменного режима обучения</w:t>
      </w:r>
      <w:r w:rsidR="004D597F">
        <w:t xml:space="preserve"> с учетом демографического прогноза</w:t>
      </w:r>
      <w:r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наличие в муниципальном образовании зданий и объектов, которые нуждаются в ре</w:t>
      </w:r>
      <w:r w:rsidR="004D597F">
        <w:t>конструкции для размещения в них</w:t>
      </w:r>
      <w:r>
        <w:t xml:space="preserve"> общеоб</w:t>
      </w:r>
      <w:r w:rsidR="004D597F">
        <w:t>разовательных организаций, соответствующих</w:t>
      </w:r>
      <w:r>
        <w:t xml:space="preserve"> современным требованиям к условиям обучения и (или) сменности обучения (при реконструкции зданий и объектов для размещения </w:t>
      </w:r>
      <w:r w:rsidR="004D597F">
        <w:t xml:space="preserve">в них </w:t>
      </w:r>
      <w:r>
        <w:t>общеобразовательных организаций и их оснащении);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наличие обязательства муниципального образования по обеспечению создания новых мест в общеобразовательных организациях в связи с ростом числа обучающихся, вызванным демографическим фактором, включая их оснащение средствами обучения и воспитания, в соответствии с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созданию новых мест в общеобразовательных организациях в связи с ростом числа обучающихся, выз</w:t>
      </w:r>
      <w:r w:rsidR="004D597F">
        <w:t>ванным демографическим фактором. Критерии формирования указанного перечня</w:t>
      </w:r>
      <w:r>
        <w:t>, требования к функциональному оснащению</w:t>
      </w:r>
      <w:r w:rsidR="004D597F">
        <w:t xml:space="preserve"> общеобразовательных организаций</w:t>
      </w:r>
      <w:r>
        <w:t xml:space="preserve"> и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5. Размер субсидии i-му муниципальному образованию (S</w:t>
      </w:r>
      <w:r>
        <w:rPr>
          <w:vertAlign w:val="subscript"/>
        </w:rPr>
        <w:t>i</w:t>
      </w:r>
      <w:r>
        <w:t xml:space="preserve">) в </w:t>
      </w:r>
      <w:r>
        <w:lastRenderedPageBreak/>
        <w:t>соответствующем финансовом году определяется по следующей формуле:</w:t>
      </w:r>
    </w:p>
    <w:p w:rsidR="00E06E4E" w:rsidRDefault="00E06E4E" w:rsidP="00E06E4E">
      <w:pPr>
        <w:pStyle w:val="ConsPlusNormal"/>
        <w:ind w:firstLine="709"/>
        <w:jc w:val="both"/>
      </w:pPr>
    </w:p>
    <w:p w:rsidR="00A704CA" w:rsidRDefault="00A704CA" w:rsidP="00E06E4E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S</w:t>
      </w:r>
      <w:r>
        <w:rPr>
          <w:vertAlign w:val="subscript"/>
        </w:rPr>
        <w:t>1i</w:t>
      </w:r>
      <w:r>
        <w:t xml:space="preserve"> + S</w:t>
      </w:r>
      <w:r>
        <w:rPr>
          <w:vertAlign w:val="subscript"/>
        </w:rPr>
        <w:t>2i</w:t>
      </w:r>
      <w:r>
        <w:t>, где:</w:t>
      </w:r>
    </w:p>
    <w:p w:rsidR="00A704CA" w:rsidRDefault="00A704CA" w:rsidP="00E06E4E">
      <w:pPr>
        <w:pStyle w:val="ConsPlusNormal"/>
        <w:ind w:firstLine="709"/>
        <w:jc w:val="both"/>
      </w:pP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S</w:t>
      </w:r>
      <w:r>
        <w:rPr>
          <w:vertAlign w:val="subscript"/>
        </w:rPr>
        <w:t>1i</w:t>
      </w:r>
      <w:r>
        <w:t xml:space="preserve"> – размер субсидии i-му муниципальному образованию на строительство зданий общеобразовательных организаций и их оснащение</w:t>
      </w:r>
      <w:r w:rsidR="006410B3">
        <w:t xml:space="preserve"> оборудованием</w:t>
      </w:r>
      <w:r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S</w:t>
      </w:r>
      <w:r>
        <w:rPr>
          <w:vertAlign w:val="subscript"/>
        </w:rPr>
        <w:t>2i</w:t>
      </w:r>
      <w:r>
        <w:t xml:space="preserve"> – размер субсидии i-му муниципальному образованию на реконструкцию зданий и объектов для размещения </w:t>
      </w:r>
      <w:r w:rsidR="00E4243F">
        <w:t xml:space="preserve">в них </w:t>
      </w:r>
      <w:r>
        <w:t>общеобразовательных организаций и их оснащение</w:t>
      </w:r>
      <w:r w:rsidR="005B22F4">
        <w:t xml:space="preserve"> оборудованием</w:t>
      </w:r>
      <w:r>
        <w:t>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Размер субсидии i-му муниципальному образованию (S</w:t>
      </w:r>
      <w:r>
        <w:rPr>
          <w:vertAlign w:val="subscript"/>
        </w:rPr>
        <w:t>1i</w:t>
      </w:r>
      <w:r>
        <w:t xml:space="preserve">) на строительство зданий общеобразовательных организаций и их оснащение </w:t>
      </w:r>
      <w:r w:rsidR="005B22F4">
        <w:t xml:space="preserve">оборудованием </w:t>
      </w:r>
      <w:r>
        <w:t>определяется по формуле:</w:t>
      </w:r>
    </w:p>
    <w:p w:rsidR="00A704CA" w:rsidRDefault="00A704CA" w:rsidP="00CA2F97">
      <w:pPr>
        <w:pStyle w:val="ConsPlusNormal"/>
        <w:ind w:firstLine="709"/>
        <w:jc w:val="both"/>
      </w:pPr>
    </w:p>
    <w:p w:rsidR="00A704CA" w:rsidRPr="00A704CA" w:rsidRDefault="00A704CA" w:rsidP="00A704CA">
      <w:pPr>
        <w:pStyle w:val="ConsPlusNormal"/>
        <w:spacing w:line="360" w:lineRule="auto"/>
        <w:jc w:val="center"/>
        <w:rPr>
          <w:lang w:val="en-US"/>
        </w:rPr>
      </w:pPr>
      <w:r w:rsidRPr="00A704CA">
        <w:rPr>
          <w:lang w:val="en-US"/>
        </w:rPr>
        <w:t>S</w:t>
      </w:r>
      <w:r w:rsidRPr="00A704CA">
        <w:rPr>
          <w:vertAlign w:val="subscript"/>
          <w:lang w:val="en-US"/>
        </w:rPr>
        <w:t>1i</w:t>
      </w:r>
      <w:r w:rsidRPr="00A704CA">
        <w:rPr>
          <w:lang w:val="en-US"/>
        </w:rPr>
        <w:t xml:space="preserve"> = C</w:t>
      </w:r>
      <w:r w:rsidRPr="00A704CA">
        <w:rPr>
          <w:vertAlign w:val="subscript"/>
          <w:lang w:val="en-US"/>
        </w:rPr>
        <w:t>1i</w:t>
      </w:r>
      <w:r w:rsidRPr="00A704CA">
        <w:rPr>
          <w:lang w:val="en-US"/>
        </w:rPr>
        <w:t xml:space="preserve"> x Y</w:t>
      </w:r>
      <w:r w:rsidRPr="00A704CA">
        <w:rPr>
          <w:vertAlign w:val="subscript"/>
          <w:lang w:val="en-US"/>
        </w:rPr>
        <w:t>1i</w:t>
      </w:r>
      <w:r w:rsidRPr="00A704CA">
        <w:rPr>
          <w:lang w:val="en-US"/>
        </w:rPr>
        <w:t xml:space="preserve">, </w:t>
      </w:r>
      <w:r>
        <w:t>где</w:t>
      </w:r>
      <w:r w:rsidRPr="00A704CA">
        <w:rPr>
          <w:lang w:val="en-US"/>
        </w:rPr>
        <w:t>:</w:t>
      </w:r>
    </w:p>
    <w:p w:rsidR="00A704CA" w:rsidRPr="00A704CA" w:rsidRDefault="00A704CA" w:rsidP="00CA2F97">
      <w:pPr>
        <w:pStyle w:val="ConsPlusNormal"/>
        <w:ind w:firstLine="709"/>
        <w:jc w:val="both"/>
        <w:rPr>
          <w:lang w:val="en-US"/>
        </w:rPr>
      </w:pP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C</w:t>
      </w:r>
      <w:r>
        <w:rPr>
          <w:vertAlign w:val="subscript"/>
        </w:rPr>
        <w:t>1i</w:t>
      </w:r>
      <w:r>
        <w:t xml:space="preserve"> – расчетный объем средств, необходимых на выполнение работ по строительству зданий общеобразовательных организаций и их оснащение </w:t>
      </w:r>
      <w:r w:rsidR="005B22F4">
        <w:t xml:space="preserve">оборудованием </w:t>
      </w:r>
      <w:r>
        <w:t>в i-м муниципальном образовании;</w:t>
      </w:r>
    </w:p>
    <w:p w:rsidR="0069612B" w:rsidRDefault="00A704CA" w:rsidP="0069612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Y</w:t>
      </w:r>
      <w:r>
        <w:rPr>
          <w:vertAlign w:val="subscript"/>
        </w:rPr>
        <w:t>1i</w:t>
      </w:r>
      <w:r>
        <w:t xml:space="preserve"> – 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областному бюджету, заключенным с федеральным органом исполнительной власти).</w:t>
      </w:r>
      <w:r w:rsidR="0069612B">
        <w:t xml:space="preserve"> При строительстве </w:t>
      </w:r>
      <w:r w:rsidR="00E4243F">
        <w:t xml:space="preserve">зданий общеобразовательных организаций </w:t>
      </w:r>
      <w:r w:rsidR="0069612B">
        <w:t>без привлечения средств федерального бюджета уровень софинансирования Кировской областью объема расходного обязательства i-го муниципального образования составляет 99%.</w:t>
      </w:r>
    </w:p>
    <w:p w:rsidR="00A704CA" w:rsidRDefault="00A704CA" w:rsidP="0069612B">
      <w:pPr>
        <w:pStyle w:val="ConsPlusNormal"/>
        <w:spacing w:line="360" w:lineRule="auto"/>
        <w:ind w:firstLine="709"/>
        <w:jc w:val="both"/>
      </w:pPr>
      <w:r>
        <w:t>Размер субсидии i-му муниципальному образованию (S</w:t>
      </w:r>
      <w:r>
        <w:rPr>
          <w:vertAlign w:val="subscript"/>
        </w:rPr>
        <w:t>2i</w:t>
      </w:r>
      <w:r>
        <w:t xml:space="preserve">) на реконструкцию зданий и объектов для размещения </w:t>
      </w:r>
      <w:r w:rsidR="00E4243F">
        <w:t xml:space="preserve">в них </w:t>
      </w:r>
      <w:r>
        <w:t xml:space="preserve">общеобразовательных организаций и их оснащение </w:t>
      </w:r>
      <w:r w:rsidR="005B22F4">
        <w:t xml:space="preserve">оборудованием </w:t>
      </w:r>
      <w:r>
        <w:t>определяется по формуле:</w:t>
      </w:r>
    </w:p>
    <w:p w:rsidR="00A704CA" w:rsidRDefault="00A704CA" w:rsidP="00CA2F97">
      <w:pPr>
        <w:pStyle w:val="ConsPlusNormal"/>
        <w:ind w:firstLine="709"/>
        <w:jc w:val="both"/>
      </w:pPr>
    </w:p>
    <w:p w:rsidR="00E06E4E" w:rsidRDefault="00E06E4E" w:rsidP="00CA2F97">
      <w:pPr>
        <w:pStyle w:val="ConsPlusNormal"/>
        <w:ind w:firstLine="709"/>
        <w:jc w:val="both"/>
      </w:pPr>
    </w:p>
    <w:p w:rsidR="00A704CA" w:rsidRPr="00A704CA" w:rsidRDefault="00A704CA" w:rsidP="00A704CA">
      <w:pPr>
        <w:pStyle w:val="ConsPlusNormal"/>
        <w:spacing w:line="360" w:lineRule="auto"/>
        <w:jc w:val="center"/>
        <w:rPr>
          <w:lang w:val="en-US"/>
        </w:rPr>
      </w:pPr>
      <w:r w:rsidRPr="00A704CA">
        <w:rPr>
          <w:lang w:val="en-US"/>
        </w:rPr>
        <w:lastRenderedPageBreak/>
        <w:t>S</w:t>
      </w:r>
      <w:r w:rsidRPr="00A704CA">
        <w:rPr>
          <w:vertAlign w:val="subscript"/>
          <w:lang w:val="en-US"/>
        </w:rPr>
        <w:t>2i</w:t>
      </w:r>
      <w:r w:rsidRPr="00A704CA">
        <w:rPr>
          <w:lang w:val="en-US"/>
        </w:rPr>
        <w:t xml:space="preserve"> = C</w:t>
      </w:r>
      <w:r w:rsidRPr="00A704CA">
        <w:rPr>
          <w:vertAlign w:val="subscript"/>
          <w:lang w:val="en-US"/>
        </w:rPr>
        <w:t>2i</w:t>
      </w:r>
      <w:r w:rsidRPr="00A704CA">
        <w:rPr>
          <w:lang w:val="en-US"/>
        </w:rPr>
        <w:t xml:space="preserve"> x Y</w:t>
      </w:r>
      <w:r w:rsidRPr="00A704CA">
        <w:rPr>
          <w:vertAlign w:val="subscript"/>
          <w:lang w:val="en-US"/>
        </w:rPr>
        <w:t>2i</w:t>
      </w:r>
      <w:r w:rsidRPr="00A704CA">
        <w:rPr>
          <w:lang w:val="en-US"/>
        </w:rPr>
        <w:t xml:space="preserve">, </w:t>
      </w:r>
      <w:r>
        <w:t>где</w:t>
      </w:r>
      <w:r w:rsidRPr="00A704CA">
        <w:rPr>
          <w:lang w:val="en-US"/>
        </w:rPr>
        <w:t>:</w:t>
      </w:r>
    </w:p>
    <w:p w:rsidR="00A704CA" w:rsidRPr="00A704CA" w:rsidRDefault="00A704CA" w:rsidP="00CA2F97">
      <w:pPr>
        <w:pStyle w:val="ConsPlusNormal"/>
        <w:ind w:firstLine="709"/>
        <w:jc w:val="both"/>
        <w:rPr>
          <w:lang w:val="en-US"/>
        </w:rPr>
      </w:pP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C</w:t>
      </w:r>
      <w:r>
        <w:rPr>
          <w:vertAlign w:val="subscript"/>
        </w:rPr>
        <w:t>2i</w:t>
      </w:r>
      <w:r>
        <w:t xml:space="preserve"> – расчетный объем средств, необходимых на проведение реконструкции зданий и объектов общеобразовательных организаций для размещения </w:t>
      </w:r>
      <w:r w:rsidR="00E4243F">
        <w:t xml:space="preserve">в них общеобразовательных организаций </w:t>
      </w:r>
      <w:r>
        <w:t xml:space="preserve">и их оснащение </w:t>
      </w:r>
      <w:r w:rsidR="005B22F4">
        <w:t xml:space="preserve">оборудованием </w:t>
      </w:r>
      <w:r>
        <w:t>в i-м муниципальном образовании;</w:t>
      </w:r>
    </w:p>
    <w:p w:rsidR="0069612B" w:rsidRDefault="00A704CA" w:rsidP="0069612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Y</w:t>
      </w:r>
      <w:r>
        <w:rPr>
          <w:vertAlign w:val="subscript"/>
        </w:rPr>
        <w:t>2i</w:t>
      </w:r>
      <w:r>
        <w:t xml:space="preserve"> – 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областному бюджету, заключенным с федеральным органом исполнительной власти).</w:t>
      </w:r>
      <w:r w:rsidR="0069612B">
        <w:t xml:space="preserve"> При </w:t>
      </w:r>
      <w:r w:rsidR="001B3F88">
        <w:t>реконструкции</w:t>
      </w:r>
      <w:r w:rsidR="0069612B">
        <w:t xml:space="preserve"> </w:t>
      </w:r>
      <w:r w:rsidR="00E4243F">
        <w:t xml:space="preserve">зданий и объектов для размещения в них общеобразовательных организаций </w:t>
      </w:r>
      <w:r w:rsidR="0069612B">
        <w:t>без привлечения средств федерального бюджета уровень софинансирования Кировской областью объема расходного обязательства i-го муниципального образования составляет 99%.</w:t>
      </w:r>
    </w:p>
    <w:p w:rsidR="00A704CA" w:rsidRDefault="00B16BED" w:rsidP="004D12E5">
      <w:pPr>
        <w:pStyle w:val="ConsPlusNormal"/>
        <w:spacing w:line="360" w:lineRule="auto"/>
        <w:ind w:firstLine="709"/>
        <w:jc w:val="both"/>
      </w:pPr>
      <w:r>
        <w:t>6</w:t>
      </w:r>
      <w:r w:rsidR="00A704CA">
        <w:t>. Субсидия предоставляется при соблюдении муниципальным образованием следующих условий:</w:t>
      </w:r>
    </w:p>
    <w:p w:rsidR="00A704CA" w:rsidRDefault="00E4243F" w:rsidP="00A704CA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наличи</w:t>
      </w:r>
      <w:r>
        <w:t>и</w:t>
      </w:r>
      <w:r w:rsidR="00A704CA">
        <w:t xml:space="preserve"> утвержденной муниципальным правовым актом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704CA" w:rsidRDefault="00E4243F" w:rsidP="00A704CA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наличи</w:t>
      </w:r>
      <w:r>
        <w:t>и</w:t>
      </w:r>
      <w:r w:rsidR="00A704CA">
        <w:t xml:space="preserve"> в решени</w:t>
      </w:r>
      <w:r>
        <w:t>и</w:t>
      </w:r>
      <w:r w:rsidR="00A704CA">
        <w:t xml:space="preserve"> о бюджете (сводн</w:t>
      </w:r>
      <w:r>
        <w:t>ой</w:t>
      </w:r>
      <w:r w:rsidR="00A704CA">
        <w:t xml:space="preserve"> бюджетн</w:t>
      </w:r>
      <w:r>
        <w:t>ой росписи местного бюджета) бюджетных ассигнований местного бюджета</w:t>
      </w:r>
      <w:r w:rsidR="00A704CA">
        <w:t xml:space="preserve"> на расходные обязательства муниципальн</w:t>
      </w:r>
      <w:r>
        <w:t>ого образования</w:t>
      </w:r>
      <w:r w:rsidR="00A704CA"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704CA" w:rsidRDefault="00E4243F" w:rsidP="007D498E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заключени</w:t>
      </w:r>
      <w:r>
        <w:t>и</w:t>
      </w:r>
      <w:r w:rsidR="00A704CA">
        <w:t xml:space="preserve"> </w:t>
      </w:r>
      <w:r w:rsidR="00C029B1">
        <w:t xml:space="preserve">соглашения о предоставлении субсидии </w:t>
      </w:r>
      <w:r w:rsidR="00A704CA">
        <w:t>между мин</w:t>
      </w:r>
      <w:r w:rsidR="005B22F4">
        <w:t>истерством</w:t>
      </w:r>
      <w:r w:rsidR="00A704CA">
        <w:t xml:space="preserve"> и муниципальным образованием</w:t>
      </w:r>
      <w:r w:rsidR="00C029B1">
        <w:t xml:space="preserve">. </w:t>
      </w:r>
      <w:r w:rsidR="00670D82">
        <w:t xml:space="preserve">Соглашение о предоставлении субсидии (дополнительное соглашение к соглашению о предоставлении субсидии) заключается в электронном виде в </w:t>
      </w:r>
      <w:r w:rsidR="00670D82">
        <w:lastRenderedPageBreak/>
        <w:t xml:space="preserve">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 В случае софинансирования из федерального бюджета расходных обязательств Кировской области по предоставлению субсидий </w:t>
      </w:r>
      <w:r>
        <w:t xml:space="preserve">местным бюджетам </w:t>
      </w:r>
      <w:r w:rsidR="00670D82">
        <w:t>в целях оказания финансовой поддержки выполнения муниципальным образованием полномочий по решению вопросов местного значения соглашение о предоставлении субсидии (дополнительное соглашение к согл</w:t>
      </w:r>
      <w:r>
        <w:t>ашению о предоставлении субсидии</w:t>
      </w:r>
      <w:r w:rsidR="00670D82">
        <w:t>) заключается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</w:t>
      </w:r>
      <w:r>
        <w:t xml:space="preserve"> бюджетам субъектов</w:t>
      </w:r>
      <w:r w:rsidR="00670D82">
        <w:t xml:space="preserve"> Российской Федерации». Соглашения о предоставлении субсидий, предусмотренных законом области об областном бюджете, заключаются ежегодно</w:t>
      </w:r>
      <w:r>
        <w:t>,</w:t>
      </w:r>
      <w:r w:rsidR="00670D82"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  <w:r w:rsidR="007D498E">
        <w:t xml:space="preserve"> </w:t>
      </w:r>
      <w:r w:rsidR="00670D82">
        <w:t>Соглашения о предоставлении субсиди</w:t>
      </w:r>
      <w:r>
        <w:t>й</w:t>
      </w:r>
      <w:r w:rsidR="00670D82">
        <w:t xml:space="preserve">,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</w:t>
      </w:r>
      <w:r>
        <w:t xml:space="preserve">Кировской области </w:t>
      </w:r>
      <w:r w:rsidR="00670D82">
        <w:t>законом области об областном бюджете, заключаются 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</w:t>
      </w:r>
      <w:r>
        <w:t xml:space="preserve"> Кировской области</w:t>
      </w:r>
      <w:r w:rsidR="00A704CA">
        <w:t>;</w:t>
      </w:r>
    </w:p>
    <w:p w:rsidR="00CE5D52" w:rsidRDefault="00E4243F" w:rsidP="00CE5D52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предусмотренн</w:t>
      </w:r>
      <w:r>
        <w:t>ой</w:t>
      </w:r>
      <w:r w:rsidR="00A704CA">
        <w:t xml:space="preserve"> </w:t>
      </w:r>
      <w:hyperlink r:id="rId8">
        <w:r w:rsidR="00A704CA" w:rsidRPr="00A704CA">
          <w:rPr>
            <w:color w:val="000000" w:themeColor="text1"/>
          </w:rPr>
          <w:t>частью 7 статьи 26</w:t>
        </w:r>
      </w:hyperlink>
      <w:r w:rsidR="00A704CA" w:rsidRPr="00A704CA">
        <w:rPr>
          <w:color w:val="000000" w:themeColor="text1"/>
        </w:rPr>
        <w:t xml:space="preserve"> Фед</w:t>
      </w:r>
      <w:r w:rsidR="00A704CA">
        <w:t xml:space="preserve">ерального закона от </w:t>
      </w:r>
      <w:r w:rsidR="00A704CA"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="00A704CA" w:rsidRPr="00410775">
        <w:t>централизаци</w:t>
      </w:r>
      <w:r w:rsidRPr="00410775">
        <w:t>и</w:t>
      </w:r>
      <w:r w:rsidR="00A704CA" w:rsidRPr="00410775">
        <w:t xml:space="preserve"> закупок, финансовое обеспечение которых осуществляется за счет субсиди</w:t>
      </w:r>
      <w:r w:rsidR="0019493E" w:rsidRPr="00410775">
        <w:t>и</w:t>
      </w:r>
      <w:r w:rsidR="00A704CA" w:rsidRPr="00410775">
        <w:t xml:space="preserve">. </w:t>
      </w:r>
      <w:r w:rsidR="00CE5D52"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CE5D52" w:rsidRDefault="00CE5D52" w:rsidP="00CE5D52">
      <w:pPr>
        <w:pStyle w:val="ConsPlusNormal"/>
        <w:spacing w:line="360" w:lineRule="auto"/>
        <w:ind w:firstLine="709"/>
        <w:jc w:val="both"/>
      </w:pPr>
      <w:r>
        <w:t xml:space="preserve">заключаемых на основании </w:t>
      </w:r>
      <w:hyperlink r:id="rId9">
        <w:r w:rsidRPr="00A704CA">
          <w:rPr>
            <w:color w:val="000000" w:themeColor="text1"/>
          </w:rPr>
          <w:t>части 1 статьи 93</w:t>
        </w:r>
      </w:hyperlink>
      <w:r w:rsidRPr="00A704CA">
        <w:rPr>
          <w:color w:val="000000" w:themeColor="text1"/>
        </w:rPr>
        <w:t xml:space="preserve"> </w:t>
      </w:r>
      <w:r>
        <w:t xml:space="preserve">Федерального закона </w:t>
      </w:r>
      <w: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CE5D52" w:rsidRPr="00C83A39" w:rsidRDefault="00CE5D52" w:rsidP="00CE5D52">
      <w:pPr>
        <w:pStyle w:val="ConsPlusNormal"/>
        <w:spacing w:line="360" w:lineRule="auto"/>
        <w:ind w:firstLine="709"/>
        <w:jc w:val="both"/>
      </w:pPr>
      <w:r w:rsidRPr="00C83A39">
        <w:t>заключаемых в случаях, установленных статьей 15 Федерального закона от 08.03.2022 № 46-ФЗ «О внесении изменений в отдельные законодательные акты Российской Федерации»,</w:t>
      </w:r>
    </w:p>
    <w:p w:rsidR="00CE5D52" w:rsidRPr="00C83A39" w:rsidRDefault="00CE5D52" w:rsidP="00CE5D52">
      <w:pPr>
        <w:pStyle w:val="ConsPlusNormal"/>
        <w:spacing w:line="360" w:lineRule="auto"/>
        <w:ind w:firstLine="709"/>
        <w:jc w:val="both"/>
      </w:pPr>
      <w:r w:rsidRPr="00C83A39">
        <w:t xml:space="preserve">заключаемых в соответствии с положениями Федерального закона </w:t>
      </w:r>
      <w:r>
        <w:br/>
      </w:r>
      <w:r w:rsidRPr="00C83A39">
        <w:t>от 18.07.2011 № 223-ФЗ «О закупках товаров, работ, услуг отдельными видами юридических лиц»;</w:t>
      </w:r>
    </w:p>
    <w:p w:rsidR="00A704CA" w:rsidRDefault="00EC177B" w:rsidP="00A704CA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наличи</w:t>
      </w:r>
      <w:r>
        <w:t>и</w:t>
      </w:r>
      <w:r w:rsidR="00A704CA"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A704CA" w:rsidRDefault="00EC177B" w:rsidP="00A704CA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проведени</w:t>
      </w:r>
      <w:r>
        <w:t>и</w:t>
      </w:r>
      <w:r w:rsidR="00A704CA">
        <w:t xml:space="preserve"> Кировским областным государственным казенным учреждением «</w:t>
      </w:r>
      <w:r w:rsidR="0069612B">
        <w:t>Служба единого заказчика Кировской области</w:t>
      </w:r>
      <w:r w:rsidR="00A704CA">
        <w:t>» в соответствии с договорами, заключаемыми на безвозмездной основе, строительного контроля в процессе строительства, реконструкции объектов капитального строительства, финансовое обеспечение которых осуществляется за счет субсидии, данное условие не распространяется на субсидии, предоставляемые бюджету муниципальног</w:t>
      </w:r>
      <w:r w:rsidR="001B3F88">
        <w:t>о образования «Город Киров»</w:t>
      </w:r>
      <w:r w:rsidR="00A704CA">
        <w:t>;</w:t>
      </w:r>
    </w:p>
    <w:p w:rsidR="00A704CA" w:rsidRDefault="00EC177B" w:rsidP="00A704CA">
      <w:pPr>
        <w:pStyle w:val="ConsPlusNormal"/>
        <w:spacing w:line="360" w:lineRule="auto"/>
        <w:ind w:firstLine="709"/>
        <w:jc w:val="both"/>
      </w:pPr>
      <w:r>
        <w:t xml:space="preserve">при </w:t>
      </w:r>
      <w:r w:rsidR="00A704CA">
        <w:t>наличи</w:t>
      </w:r>
      <w:r>
        <w:t>и</w:t>
      </w:r>
      <w:r w:rsidR="00A704CA">
        <w:t xml:space="preserve"> муниципального правового акта о подготовке и реализации бюджетных инвестиций (в случае предоставления субсиди</w:t>
      </w:r>
      <w:r>
        <w:t>и</w:t>
      </w:r>
      <w:r w:rsidR="00A704CA">
        <w:t xml:space="preserve"> на осуществление бюджетных инвестиций).</w:t>
      </w:r>
    </w:p>
    <w:p w:rsidR="00CB1FA7" w:rsidRDefault="00B16BED" w:rsidP="00A704CA">
      <w:pPr>
        <w:pStyle w:val="ConsPlusNormal"/>
        <w:spacing w:line="360" w:lineRule="auto"/>
        <w:ind w:firstLine="709"/>
        <w:jc w:val="both"/>
      </w:pPr>
      <w:r>
        <w:lastRenderedPageBreak/>
        <w:t>7</w:t>
      </w:r>
      <w:r w:rsidR="00CB1FA7">
        <w:t>. Муниципальное образование – получатель субсидии вправе по согласованию с министерством направлять средства экономии, образовавш</w:t>
      </w:r>
      <w:r w:rsidR="005A107B">
        <w:t>ие</w:t>
      </w:r>
      <w:r w:rsidR="00CB1FA7">
        <w:t xml:space="preserve">ся по результатам заключения муниципальных контрактов (контрактов, договоров), источником финансового обеспечения которых является субсидия </w:t>
      </w:r>
      <w:r>
        <w:t xml:space="preserve">за счет средств областного бюджета </w:t>
      </w:r>
      <w:r w:rsidR="00CB1FA7">
        <w:t>(далее – средства экономии), на тот же объект капитального строительства и (или) на те же цели, на которые предоставляется субсидия, при условии, что средства экономии образовались по результатам торгов.</w:t>
      </w:r>
    </w:p>
    <w:p w:rsidR="00CB1FA7" w:rsidRDefault="00CB1FA7" w:rsidP="00B759EE">
      <w:pPr>
        <w:pStyle w:val="ConsPlusNormal"/>
        <w:spacing w:line="360" w:lineRule="auto"/>
        <w:ind w:firstLine="709"/>
        <w:jc w:val="both"/>
      </w:pPr>
      <w: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образованиями.</w:t>
      </w:r>
    </w:p>
    <w:p w:rsidR="00B759EE" w:rsidRPr="00B759EE" w:rsidRDefault="00B16BED" w:rsidP="00EC17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color w:val="auto"/>
          <w:szCs w:val="22"/>
          <w:lang w:eastAsia="ru-RU"/>
        </w:rPr>
      </w:pPr>
      <w:r>
        <w:t>8</w:t>
      </w:r>
      <w:r w:rsidR="00CB1FA7">
        <w:t xml:space="preserve">. </w:t>
      </w:r>
      <w:r w:rsidR="00CB1FA7" w:rsidRPr="00B759EE">
        <w:t>Результат</w:t>
      </w:r>
      <w:r w:rsidR="00A704CA" w:rsidRPr="00B759EE">
        <w:t xml:space="preserve"> </w:t>
      </w:r>
      <w:r w:rsidR="00CB1FA7" w:rsidRPr="00B759EE">
        <w:t xml:space="preserve">использования субсидии – </w:t>
      </w:r>
      <w:r w:rsidR="00B759EE" w:rsidRPr="00B759EE">
        <w:rPr>
          <w:rFonts w:eastAsiaTheme="minorEastAsia"/>
          <w:color w:val="auto"/>
          <w:szCs w:val="22"/>
          <w:lang w:eastAsia="ru-RU"/>
        </w:rPr>
        <w:t>создано новых мест в общеобразовательных организациях в связи с ростом числа обучающихся, вызванным демографическим фактором (мест).</w:t>
      </w:r>
    </w:p>
    <w:p w:rsidR="00A704CA" w:rsidRDefault="00A704CA" w:rsidP="00B759EE">
      <w:pPr>
        <w:pStyle w:val="ConsPlusNormal"/>
        <w:spacing w:line="360" w:lineRule="auto"/>
        <w:ind w:firstLine="709"/>
        <w:jc w:val="both"/>
      </w:pPr>
      <w:r>
        <w:t>Значени</w:t>
      </w:r>
      <w:r w:rsidR="001B3F88">
        <w:t>е</w:t>
      </w:r>
      <w:r>
        <w:t xml:space="preserve"> результата использования субсидии по муниципальному образованию устанавлива</w:t>
      </w:r>
      <w:r w:rsidR="001B3F88">
        <w:t>е</w:t>
      </w:r>
      <w:r>
        <w:t>тся правовым актом министерства, согласованным с министерством финансов Кировской области до заключения соглашения о предоставлении субсидии (дополнительных соглашений к соглашени</w:t>
      </w:r>
      <w:r w:rsidR="00EC177B">
        <w:t>ю</w:t>
      </w:r>
      <w:r>
        <w:t xml:space="preserve"> о предоставлении субсидии).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Снижение значени</w:t>
      </w:r>
      <w:r w:rsidR="0061722E">
        <w:t>я</w:t>
      </w:r>
      <w:r>
        <w:t xml:space="preserve"> результата использования субсидии в течение текущего финансового года возможно только в случае сокращения размер</w:t>
      </w:r>
      <w:r w:rsidR="0088645C">
        <w:t>а</w:t>
      </w:r>
      <w:r>
        <w:t xml:space="preserve"> субсидии.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В случае софинансирования из федерального бюджета расходных обязательств Кировской области по предоставлению субсидий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общие значения результата использования субсиди</w:t>
      </w:r>
      <w:r w:rsidR="0061722E">
        <w:t>и</w:t>
      </w:r>
      <w:r>
        <w:t xml:space="preserve"> должны соответствовать значениям, установленным соответствующими соглашениями о предоставлении средств бюджету субъекта Российской </w:t>
      </w:r>
      <w:r>
        <w:lastRenderedPageBreak/>
        <w:t>Федерации, заключенными с федеральными органами исполнительной власти.</w:t>
      </w:r>
    </w:p>
    <w:p w:rsidR="00A704CA" w:rsidRDefault="00B16BED" w:rsidP="00A704CA">
      <w:pPr>
        <w:pStyle w:val="ConsPlusNormal"/>
        <w:spacing w:line="360" w:lineRule="auto"/>
        <w:ind w:firstLine="709"/>
        <w:jc w:val="both"/>
      </w:pPr>
      <w:r>
        <w:t>9</w:t>
      </w:r>
      <w:r w:rsidR="00A704CA">
        <w:t>. Перечисление субсидий бюджетам муниципальных образований осуществляется в установленном порядке в пределах сумм, расп</w:t>
      </w:r>
      <w:r w:rsidR="00386024">
        <w:t>ределенных законом</w:t>
      </w:r>
      <w:r w:rsidR="00A704CA">
        <w:t xml:space="preserve"> области об областном бюджете</w:t>
      </w:r>
      <w:r w:rsidR="00C029B1">
        <w:t xml:space="preserve"> либо постановлениями Правительства Кировской области, </w:t>
      </w:r>
      <w:r w:rsidR="00A704CA">
        <w:t>и (или) в пределах лимитов бюджетных обязательств</w:t>
      </w:r>
      <w:r w:rsidR="0019493E">
        <w:t>,</w:t>
      </w:r>
      <w:r w:rsidR="00C029B1">
        <w:t xml:space="preserve"> </w:t>
      </w:r>
      <w:r w:rsidR="0019493E">
        <w:t xml:space="preserve">доведенных </w:t>
      </w:r>
      <w:r w:rsidR="00EC177B">
        <w:t xml:space="preserve">до министерства, </w:t>
      </w:r>
      <w:r w:rsidR="00C029B1">
        <w:t>в те</w:t>
      </w:r>
      <w:r w:rsidR="0019493E">
        <w:t>чение 3 рабочих дней после пред</w:t>
      </w:r>
      <w:r w:rsidR="00C029B1">
        <w:t>ставления муниципальным образованием документов, подтверждающих потребность в предоставлении субсидии</w:t>
      </w:r>
      <w:r w:rsidR="00A704CA">
        <w:t>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Субсиди</w:t>
      </w:r>
      <w:r w:rsidR="00EC177B">
        <w:t>и</w:t>
      </w:r>
      <w:r>
        <w:t xml:space="preserve"> перечисля</w:t>
      </w:r>
      <w:r w:rsidR="003571BA">
        <w:t>ю</w:t>
      </w:r>
      <w:r>
        <w:t xml:space="preserve">тся пропорционально кассовым расходам местных бюджетов по соответствующим расходным обязательствам </w:t>
      </w:r>
      <w:r w:rsidR="00C029B1">
        <w:t>(проектам, объектам) на основании документов, подтверждающих возникновение денежных обязательств.</w:t>
      </w:r>
    </w:p>
    <w:p w:rsidR="00332B24" w:rsidRDefault="00332B24" w:rsidP="00332B24">
      <w:pPr>
        <w:pStyle w:val="ConsPlusNormal"/>
        <w:spacing w:line="360" w:lineRule="auto"/>
        <w:ind w:firstLine="709"/>
        <w:jc w:val="both"/>
      </w:pPr>
      <w:r>
        <w:t>В случае если получатели средств местного бюджета, муниципальные бюджетные (автономные) учреждения по согласованию с главным распорядителем средств областного бюджета до поступления субсидии, источником которой не являются средства федерального бюджета,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A704CA" w:rsidRDefault="00CB1FA7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0</w:t>
      </w:r>
      <w:r w:rsidR="0061722E">
        <w:t xml:space="preserve">. </w:t>
      </w:r>
      <w:r w:rsidR="00A704CA">
        <w:t>Для перечисления субсидии муниципальн</w:t>
      </w:r>
      <w:r w:rsidR="00EC177B">
        <w:t>ое</w:t>
      </w:r>
      <w:r w:rsidR="00A704CA">
        <w:t xml:space="preserve"> образовани</w:t>
      </w:r>
      <w:r w:rsidR="00EC177B">
        <w:t>е</w:t>
      </w:r>
      <w:r w:rsidR="00A704CA">
        <w:t xml:space="preserve"> </w:t>
      </w:r>
      <w:r w:rsidR="00041155">
        <w:t>направля</w:t>
      </w:r>
      <w:r w:rsidR="00EC177B">
        <w:t>е</w:t>
      </w:r>
      <w:r w:rsidR="00041155">
        <w:t>т в министерство</w:t>
      </w:r>
      <w:r w:rsidR="00A704CA">
        <w:t>:</w:t>
      </w:r>
    </w:p>
    <w:p w:rsidR="0061722E" w:rsidRDefault="0061722E" w:rsidP="0061722E">
      <w:pPr>
        <w:pStyle w:val="ConsPlusNormal"/>
        <w:spacing w:line="360" w:lineRule="auto"/>
        <w:ind w:firstLine="709"/>
        <w:jc w:val="both"/>
      </w:pPr>
      <w:r>
        <w:t>сведения о потребности в средствах субсидии на текущий месяц в электронном виде (с приложением копии документа, созданной методом сканирования) по форме, установленной соглашением</w:t>
      </w:r>
      <w:r w:rsidR="00EC177B">
        <w:t xml:space="preserve"> о предоставлении субсидии</w:t>
      </w:r>
      <w:r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</w:t>
      </w:r>
      <w:r>
        <w:lastRenderedPageBreak/>
        <w:t xml:space="preserve">исполнителей) в соответствии с </w:t>
      </w:r>
      <w:hyperlink r:id="rId10">
        <w:r w:rsidRPr="00850546">
          <w:rPr>
            <w:color w:val="000000" w:themeColor="text1"/>
          </w:rPr>
          <w:t>частью 7 статьи 26</w:t>
        </w:r>
      </w:hyperlink>
      <w:r w:rsidRPr="00850546">
        <w:rPr>
          <w:color w:val="000000" w:themeColor="text1"/>
        </w:rPr>
        <w:t xml:space="preserve"> Фе</w:t>
      </w:r>
      <w:r>
        <w:t xml:space="preserve">дерального закона от 05.04.2013 </w:t>
      </w:r>
      <w:r w:rsidR="00850546">
        <w:t>№ 44-ФЗ 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850546">
        <w:t>»</w:t>
      </w:r>
      <w:r>
        <w:t>;</w:t>
      </w:r>
    </w:p>
    <w:p w:rsidR="00FB16F1" w:rsidRDefault="00A704CA" w:rsidP="00FB16F1">
      <w:pPr>
        <w:pStyle w:val="ConsPlusNormal"/>
        <w:spacing w:line="360" w:lineRule="auto"/>
        <w:ind w:firstLine="709"/>
        <w:jc w:val="both"/>
      </w:pPr>
      <w:r>
        <w:t>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A704CA" w:rsidRDefault="00FB16F1" w:rsidP="00A704CA">
      <w:pPr>
        <w:pStyle w:val="ConsPlusNormal"/>
        <w:spacing w:line="360" w:lineRule="auto"/>
        <w:ind w:firstLine="709"/>
        <w:jc w:val="both"/>
      </w:pPr>
      <w:r>
        <w:t xml:space="preserve">отчет о расходах, в целях софинансирования которых предоставляется субсидия, </w:t>
      </w:r>
      <w:r w:rsidR="00A704CA">
        <w:t>по форме, установленной соглашением</w:t>
      </w:r>
      <w:r w:rsidR="00EC177B">
        <w:t xml:space="preserve"> о предоставлении субсидии</w:t>
      </w:r>
      <w:r w:rsidR="00A704CA"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 xml:space="preserve">копии </w:t>
      </w:r>
      <w:r w:rsidR="00FB16F1">
        <w:t>заключенных муниципальных контрактов, а также документов, подтверждающих возникновение денежных обязательств (</w:t>
      </w:r>
      <w:r>
        <w:t>первичных документов, подтверждающих факт выполнения работ (пос</w:t>
      </w:r>
      <w:r w:rsidR="00FB16F1">
        <w:t>тавки товаров, оказания услуг)</w:t>
      </w:r>
      <w:r>
        <w:t>, счета на оплату, товарной накладной, счета-фактуры, акта о приемке выполненных работ (КС-2), справки о стоимости выполненных работ и затратах (КС-3) и др.);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копию договора о проведении строительного контроля в процессе строительства, реконструкции объекта, финансовое обеспечение которого полностью или частично осуществляется за счет субсидии, заключенного на безвозмездной основе с Кировским областным госуда</w:t>
      </w:r>
      <w:r w:rsidR="00850546">
        <w:t>рственным казенным учреждением «</w:t>
      </w:r>
      <w:r w:rsidR="00332B24">
        <w:t>Служба единого заказчика Кировской области</w:t>
      </w:r>
      <w:r w:rsidR="00850546">
        <w:t>»</w:t>
      </w:r>
      <w:r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 xml:space="preserve">копии платежных поручений, подтверждающих оплату получателем </w:t>
      </w:r>
      <w:r w:rsidR="00FB16F1">
        <w:t xml:space="preserve"> </w:t>
      </w:r>
      <w:r>
        <w:t xml:space="preserve">субсидии выполненных работ (поставки товаров, оказания </w:t>
      </w:r>
      <w:r w:rsidR="00EC177B">
        <w:t>услуг), в случае если получатель</w:t>
      </w:r>
      <w:r>
        <w:t xml:space="preserve"> субсидии по согласованию с министерством до поступления суб</w:t>
      </w:r>
      <w:r w:rsidR="00EC177B">
        <w:t>сидии в местный бюджет направил</w:t>
      </w:r>
      <w:r>
        <w:t xml:space="preserve"> средства местн</w:t>
      </w:r>
      <w:r w:rsidR="00EC177B">
        <w:t>ого бюджета</w:t>
      </w:r>
      <w:r>
        <w:t xml:space="preserve"> на цели, связанные с предоставлением субсидии;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выписку из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lastRenderedPageBreak/>
        <w:t>выписку из решения о бюджете (сводной бюджетной росписи местного бюджета)</w:t>
      </w:r>
      <w:r w:rsidR="00EC177B">
        <w:t>, подтверждающую наличие</w:t>
      </w:r>
      <w:r>
        <w:t xml:space="preserve"> </w:t>
      </w:r>
      <w:r w:rsidR="00EC177B">
        <w:t>бюджетных ассигнований</w:t>
      </w:r>
      <w:r>
        <w:t xml:space="preserve"> на расходные обязательства муниципальн</w:t>
      </w:r>
      <w:r w:rsidR="00EC177B">
        <w:t>ого образования</w:t>
      </w:r>
      <w: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копию муниципального правового акта о подготовке и реализации бюджетных инвестиций (в случае предоставления субсиди</w:t>
      </w:r>
      <w:r w:rsidR="00EC177B">
        <w:t>и</w:t>
      </w:r>
      <w:r>
        <w:t xml:space="preserve"> на осуществление бюджетных инвестиций).</w:t>
      </w:r>
    </w:p>
    <w:p w:rsidR="00A704CA" w:rsidRDefault="00FB16F1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1</w:t>
      </w:r>
      <w:r w:rsidR="00A704CA">
        <w:t xml:space="preserve">. </w:t>
      </w:r>
      <w:r w:rsidR="00041155">
        <w:t>Администрация м</w:t>
      </w:r>
      <w:r w:rsidR="00A704CA">
        <w:t>униципальн</w:t>
      </w:r>
      <w:r w:rsidR="00041155">
        <w:t>ого</w:t>
      </w:r>
      <w:r w:rsidR="00A704CA">
        <w:t xml:space="preserve"> образовани</w:t>
      </w:r>
      <w:r w:rsidR="00041155">
        <w:t>я</w:t>
      </w:r>
      <w:r w:rsidR="00A704CA">
        <w:t xml:space="preserve"> представля</w:t>
      </w:r>
      <w:r w:rsidR="00041155">
        <w:t>е</w:t>
      </w:r>
      <w:r w:rsidR="00A704CA">
        <w:t>т в министерство по формам, установленным соглашением</w:t>
      </w:r>
      <w:r w:rsidR="00EC177B">
        <w:t xml:space="preserve"> о предоставлении субсидии</w:t>
      </w:r>
      <w:r w:rsidR="00A704CA">
        <w:t>, следующую отчетность:</w:t>
      </w:r>
    </w:p>
    <w:p w:rsidR="00FB16F1" w:rsidRDefault="00A704CA" w:rsidP="00FB16F1">
      <w:pPr>
        <w:pStyle w:val="ConsPlusNormal"/>
        <w:spacing w:line="360" w:lineRule="auto"/>
        <w:ind w:firstLine="709"/>
        <w:jc w:val="both"/>
      </w:pPr>
      <w:r>
        <w:t>по средствам субсидии, источником которой являются средства федерального бюджета, в форме электронного документа в государственной интегрированной информационной системе упра</w:t>
      </w:r>
      <w:r w:rsidR="00850546">
        <w:t>вления общественными финансами «</w:t>
      </w:r>
      <w:r>
        <w:t>Электронный бюджет</w:t>
      </w:r>
      <w:r w:rsidR="00850546">
        <w:t>»</w:t>
      </w:r>
      <w:r>
        <w:t>:</w:t>
      </w:r>
    </w:p>
    <w:p w:rsidR="00FB16F1" w:rsidRDefault="00A704CA" w:rsidP="00FB16F1">
      <w:pPr>
        <w:pStyle w:val="ConsPlusNormal"/>
        <w:spacing w:line="360" w:lineRule="auto"/>
        <w:ind w:firstLine="709"/>
        <w:jc w:val="both"/>
      </w:pPr>
      <w:r>
        <w:t xml:space="preserve">ежеквартально, не позднее 5-го числа месяца, следующего за отчетным, отчет </w:t>
      </w:r>
      <w:r w:rsidR="00FB16F1">
        <w:t>о расходах, в целях софинансирования ко</w:t>
      </w:r>
      <w:r w:rsidR="005F1C00">
        <w:t>торых предоставляется субсидия</w:t>
      </w:r>
      <w:r>
        <w:t>,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 xml:space="preserve">ежегодно, не позднее 10 января года, следующего за отчетным, отчет </w:t>
      </w:r>
      <w:r w:rsidR="00FB16F1">
        <w:t>о расходах, в целях софинансирования которых предоставляется субсидия</w:t>
      </w:r>
      <w:r>
        <w:t>,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ежегодно, не позднее 15 января года, следующего за отчетным, отчет о достижении результат</w:t>
      </w:r>
      <w:r w:rsidR="00B16BED">
        <w:t>а</w:t>
      </w:r>
      <w:r>
        <w:t xml:space="preserve"> использования субсидии за отчетный год;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по средствам субсидии, источником которой являются средства областного бюджета, в электронном виде (с приложением копии документа, созданной методом сканирования) с последующим представлением оригиналов документов: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ежеквартально, не позднее 5-го числа месяца, следующего за отчетным, и ежегодно, не позднее 10 января года, следующего за отче</w:t>
      </w:r>
      <w:r w:rsidR="001B3F88">
        <w:t>тным годом, отчет о расходах</w:t>
      </w:r>
      <w:r w:rsidR="00886A0E">
        <w:t>,</w:t>
      </w:r>
      <w:r w:rsidR="00886A0E" w:rsidRPr="00886A0E">
        <w:t xml:space="preserve"> </w:t>
      </w:r>
      <w:r w:rsidR="00886A0E">
        <w:t>в целях софинансирования которых предоставляется субсидия</w:t>
      </w:r>
      <w:r>
        <w:t>,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ежегодно, не позднее 15 января года, следующего за отчетным</w:t>
      </w:r>
      <w:r w:rsidR="005F1C00">
        <w:t xml:space="preserve"> годом</w:t>
      </w:r>
      <w:r>
        <w:t xml:space="preserve">, </w:t>
      </w:r>
      <w:r>
        <w:lastRenderedPageBreak/>
        <w:t>отчет о достижении значени</w:t>
      </w:r>
      <w:r w:rsidR="00F34180">
        <w:t>я</w:t>
      </w:r>
      <w:r>
        <w:t xml:space="preserve"> результата использования субсидии.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2</w:t>
      </w:r>
      <w:r>
        <w:t>. Министерство обеспечивает соблюдение получателями субсиди</w:t>
      </w:r>
      <w:r w:rsidR="001B4A3E">
        <w:t>й</w:t>
      </w:r>
      <w:r>
        <w:t xml:space="preserve"> условий, целей и порядка, установленных при </w:t>
      </w:r>
      <w:r w:rsidR="005F1C00">
        <w:t>их</w:t>
      </w:r>
      <w:r>
        <w:t xml:space="preserve"> предоставлении.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3</w:t>
      </w:r>
      <w:r>
        <w:t>. Органы государственного финансового контроля осуществляют проверку соблюдения получателями субсиди</w:t>
      </w:r>
      <w:r w:rsidR="001B4A3E">
        <w:t>й</w:t>
      </w:r>
      <w:r>
        <w:t xml:space="preserve"> условий, целей и порядка, установленных при </w:t>
      </w:r>
      <w:r w:rsidR="005F1C00">
        <w:t>их</w:t>
      </w:r>
      <w:r>
        <w:t xml:space="preserve"> предоставлении.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4</w:t>
      </w:r>
      <w:r>
        <w:t>. Основаниями для применения мер ответственности к муниципальным образованиям при невыполнении обязательств, установленных соглашениями</w:t>
      </w:r>
      <w:r w:rsidR="005F1C00">
        <w:t xml:space="preserve"> о предоставлении субсидии</w:t>
      </w:r>
      <w:r>
        <w:t xml:space="preserve"> (далее </w:t>
      </w:r>
      <w:r w:rsidR="00850546">
        <w:t>–</w:t>
      </w:r>
      <w:r>
        <w:t xml:space="preserve"> меры ответственности), являются: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недостижение муниципальными образованиями значений результата использования субсиди</w:t>
      </w:r>
      <w:r w:rsidR="0014609B">
        <w:t>й</w:t>
      </w:r>
      <w:r>
        <w:t>, предусмотренных соглашениями</w:t>
      </w:r>
      <w:r w:rsidR="005F1C00">
        <w:t xml:space="preserve"> о предоставлении субсидии</w:t>
      </w:r>
      <w:r>
        <w:t>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неиспользование субсидий муниципальными образованиями.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5</w:t>
      </w:r>
      <w:r>
        <w:t xml:space="preserve">. Основания и порядок применения мер ответственности </w:t>
      </w:r>
      <w:r w:rsidR="008F46F3">
        <w:br/>
      </w:r>
      <w:r w:rsidR="005F1C00">
        <w:t xml:space="preserve">к муниципальным образованиям в случае использования </w:t>
      </w:r>
      <w:r>
        <w:t xml:space="preserve">средств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</w:t>
      </w:r>
      <w:r w:rsidR="008F46F3">
        <w:br/>
      </w:r>
      <w:r>
        <w:t xml:space="preserve">из федерального бюджета бюджетам субъектов Российской Федерации </w:t>
      </w:r>
      <w:r w:rsidR="008F46F3">
        <w:br/>
      </w:r>
      <w:r>
        <w:t>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6</w:t>
      </w:r>
      <w:r>
        <w:t xml:space="preserve">. Применение мер ответственности </w:t>
      </w:r>
      <w:r w:rsidR="0014609B">
        <w:t>к муниципальным образованиям</w:t>
      </w:r>
      <w:r w:rsidR="005F1C00">
        <w:t xml:space="preserve"> в случае использования</w:t>
      </w:r>
      <w:r>
        <w:t xml:space="preserve"> средств субсидии, источником которой являются средства областного бюджета, осуществляется министерством в следующем порядке: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6</w:t>
      </w:r>
      <w:r>
        <w:t xml:space="preserve">.1. В случае установления фактов недостижения значений результата использования субсидий на основании отчетов и сведений, представляемых муниципальными образованиями, министерство в срок до 1 апреля текущего </w:t>
      </w:r>
      <w:r>
        <w:lastRenderedPageBreak/>
        <w:t>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6</w:t>
      </w:r>
      <w:r>
        <w:t>.2. 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</w:t>
      </w:r>
      <w:r w:rsidR="005F1C00">
        <w:t>и образованиями средств местных бюджетов</w:t>
      </w:r>
      <w:r>
        <w:t xml:space="preserve"> в доход областного бюджета в установленный срок.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6</w:t>
      </w:r>
      <w:r>
        <w:t>.3. В случае установления фактов недостижения значений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7</w:t>
      </w:r>
      <w:r>
        <w:t>. Объем средств, подлежащий возврату из местного бюджета i-го муниципального образования в доход областного бюджета</w:t>
      </w:r>
      <w:r w:rsidR="005F1C00" w:rsidRPr="005F1C00">
        <w:t xml:space="preserve"> (</w:t>
      </w:r>
      <w:r w:rsidR="005F1C00">
        <w:rPr>
          <w:lang w:val="en-US"/>
        </w:rPr>
        <w:t>V</w:t>
      </w:r>
      <w:r w:rsidR="00F945E0">
        <w:rPr>
          <w:vertAlign w:val="subscript"/>
          <w:lang w:val="en-US"/>
        </w:rPr>
        <w:t>i</w:t>
      </w:r>
      <w:r w:rsidR="00F945E0">
        <w:rPr>
          <w:vertAlign w:val="superscript"/>
          <w:lang w:val="en-US"/>
        </w:rPr>
        <w:t>B</w:t>
      </w:r>
      <w:r w:rsidR="00F945E0" w:rsidRPr="00F945E0">
        <w:t>)</w:t>
      </w:r>
      <w: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F945E0" w:rsidRPr="00386024" w:rsidRDefault="00F945E0" w:rsidP="00F945E0">
      <w:pPr>
        <w:pStyle w:val="ConsPlusNormal"/>
        <w:ind w:firstLine="709"/>
        <w:jc w:val="both"/>
      </w:pPr>
    </w:p>
    <w:p w:rsidR="00F945E0" w:rsidRDefault="00F945E0" w:rsidP="00F945E0">
      <w:pPr>
        <w:pStyle w:val="ConsPlusNormal"/>
        <w:spacing w:line="360" w:lineRule="auto"/>
        <w:jc w:val="center"/>
      </w:pP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B</w:t>
      </w:r>
      <w:r w:rsidRPr="00F945E0">
        <w:t xml:space="preserve"> </w:t>
      </w:r>
      <w:r>
        <w:t xml:space="preserve">=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S</w:t>
      </w:r>
      <w:r w:rsidRPr="00F945E0">
        <w:t xml:space="preserve"> </w:t>
      </w:r>
      <w:r>
        <w:t xml:space="preserve">х </w:t>
      </w:r>
      <w:r>
        <w:rPr>
          <w:lang w:val="en-US"/>
        </w:rPr>
        <w:t>k</w:t>
      </w:r>
      <w:r>
        <w:t>, где:</w:t>
      </w:r>
    </w:p>
    <w:p w:rsidR="00F945E0" w:rsidRPr="00F945E0" w:rsidRDefault="00F945E0" w:rsidP="00F945E0">
      <w:pPr>
        <w:pStyle w:val="ConsPlusNormal"/>
        <w:jc w:val="center"/>
      </w:pPr>
    </w:p>
    <w:p w:rsidR="00A704CA" w:rsidRDefault="00F945E0" w:rsidP="00A704CA">
      <w:pPr>
        <w:pStyle w:val="ConsPlusNormal"/>
        <w:spacing w:line="360" w:lineRule="auto"/>
        <w:ind w:firstLine="709"/>
        <w:jc w:val="both"/>
      </w:pP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S</w:t>
      </w:r>
      <w:r w:rsidR="00A704CA">
        <w:t xml:space="preserve"> </w:t>
      </w:r>
      <w:r w:rsidR="00850546">
        <w:t>–</w:t>
      </w:r>
      <w:r w:rsidR="00A704CA">
        <w:t xml:space="preserve"> объем</w:t>
      </w:r>
      <w:r w:rsidR="00850546">
        <w:t xml:space="preserve"> </w:t>
      </w:r>
      <w:r w:rsidR="00A704CA">
        <w:t>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 xml:space="preserve">k </w:t>
      </w:r>
      <w:r w:rsidR="00850546">
        <w:t>–</w:t>
      </w:r>
      <w:r>
        <w:t xml:space="preserve"> коэффициент, равный 0,01 (коэффициент, равный 0,005, при предоставлении субсиди</w:t>
      </w:r>
      <w:r w:rsidR="00F945E0">
        <w:t>и</w:t>
      </w:r>
      <w:r>
        <w:t xml:space="preserve"> на строительство и реконструкцию объектов капитального строительства муниципальной собственности).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  <w:r>
        <w:t>1</w:t>
      </w:r>
      <w:r w:rsidR="00B16BED">
        <w:t>8</w:t>
      </w:r>
      <w:r>
        <w:t>. Если получателями субсиди</w:t>
      </w:r>
      <w:r w:rsidR="001B4A3E">
        <w:t>й</w:t>
      </w:r>
      <w:r>
        <w:t xml:space="preserve"> в порядке и на основании документов, </w:t>
      </w:r>
      <w:r w:rsidR="00F945E0">
        <w:lastRenderedPageBreak/>
        <w:t>которые установлены</w:t>
      </w:r>
      <w:r>
        <w:t xml:space="preserve"> муниципальными контрактами (договорами), в целях софинансирования которых предоставля</w:t>
      </w:r>
      <w:r w:rsidR="00F945E0">
        <w:t>ются субсидии</w:t>
      </w:r>
      <w: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A704CA" w:rsidRDefault="00B16BED" w:rsidP="00A704CA">
      <w:pPr>
        <w:pStyle w:val="ConsPlusNormal"/>
        <w:spacing w:line="360" w:lineRule="auto"/>
        <w:ind w:firstLine="709"/>
        <w:jc w:val="both"/>
      </w:pPr>
      <w:r>
        <w:t>19</w:t>
      </w:r>
      <w:r w:rsidR="00A704CA">
        <w:t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</w:t>
      </w:r>
      <w:r w:rsidR="00F945E0">
        <w:t>аний о возврате средств местных бюджетов</w:t>
      </w:r>
      <w:r w:rsidR="00A704CA">
        <w:t xml:space="preserve"> в доход областного бюджета.</w:t>
      </w:r>
    </w:p>
    <w:p w:rsidR="00A704CA" w:rsidRDefault="00CB1FA7" w:rsidP="00A704CA">
      <w:pPr>
        <w:pStyle w:val="ConsPlusNormal"/>
        <w:spacing w:line="360" w:lineRule="auto"/>
        <w:ind w:firstLine="709"/>
        <w:jc w:val="both"/>
      </w:pPr>
      <w:r>
        <w:t>2</w:t>
      </w:r>
      <w:r w:rsidR="00B16BED">
        <w:t>0</w:t>
      </w:r>
      <w:r w:rsidR="00A704CA">
        <w:t xml:space="preserve">. В случае если муниципальными образованиями по состоянию </w:t>
      </w:r>
      <w:r w:rsidR="00850546">
        <w:br/>
      </w:r>
      <w:r w:rsidR="00A704CA">
        <w:t>на 31 декабря года предоставления субсидий субсидии не использованы в размере,</w:t>
      </w:r>
      <w:r w:rsidR="00886A0E">
        <w:t xml:space="preserve"> установленном законом</w:t>
      </w:r>
      <w:r w:rsidR="00A704CA">
        <w:t xml:space="preserve"> области об областном бюджете, министерст</w:t>
      </w:r>
      <w:r w:rsidR="00041155">
        <w:t>во</w:t>
      </w:r>
      <w:r w:rsidR="00A704CA">
        <w:t xml:space="preserve">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A704CA" w:rsidRDefault="00A704CA" w:rsidP="00A704CA">
      <w:pPr>
        <w:pStyle w:val="ConsPlusNormal"/>
        <w:spacing w:line="360" w:lineRule="auto"/>
        <w:ind w:firstLine="709"/>
        <w:jc w:val="both"/>
      </w:pPr>
    </w:p>
    <w:p w:rsidR="00FB16F1" w:rsidRDefault="00FB16F1" w:rsidP="00FB16F1">
      <w:pPr>
        <w:pStyle w:val="ConsPlusNormal"/>
        <w:spacing w:line="360" w:lineRule="auto"/>
        <w:jc w:val="center"/>
      </w:pPr>
      <w:r>
        <w:t>__________</w:t>
      </w:r>
    </w:p>
    <w:sectPr w:rsidR="00FB16F1" w:rsidSect="00BA008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2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AA" w:rsidRDefault="000C08AA" w:rsidP="00B16BED">
      <w:pPr>
        <w:spacing w:after="0" w:line="240" w:lineRule="auto"/>
      </w:pPr>
      <w:r>
        <w:separator/>
      </w:r>
    </w:p>
  </w:endnote>
  <w:endnote w:type="continuationSeparator" w:id="0">
    <w:p w:rsidR="000C08AA" w:rsidRDefault="000C08AA" w:rsidP="00B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AA" w:rsidRDefault="000C08AA" w:rsidP="00B16BED">
      <w:pPr>
        <w:spacing w:after="0" w:line="240" w:lineRule="auto"/>
      </w:pPr>
      <w:r>
        <w:separator/>
      </w:r>
    </w:p>
  </w:footnote>
  <w:footnote w:type="continuationSeparator" w:id="0">
    <w:p w:rsidR="000C08AA" w:rsidRDefault="000C08AA" w:rsidP="00B1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8860"/>
      <w:docPartObj>
        <w:docPartGallery w:val="Page Numbers (Top of Page)"/>
        <w:docPartUnique/>
      </w:docPartObj>
    </w:sdtPr>
    <w:sdtEndPr/>
    <w:sdtContent>
      <w:p w:rsidR="005A107B" w:rsidRDefault="000C08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57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A107B" w:rsidRDefault="005A10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08063"/>
      <w:docPartObj>
        <w:docPartGallery w:val="Page Numbers (Top of Page)"/>
        <w:docPartUnique/>
      </w:docPartObj>
    </w:sdtPr>
    <w:sdtEndPr/>
    <w:sdtContent>
      <w:p w:rsidR="005A107B" w:rsidRDefault="000C08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57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A107B" w:rsidRDefault="005A10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4CA"/>
    <w:rsid w:val="00041155"/>
    <w:rsid w:val="00063EC9"/>
    <w:rsid w:val="000C08AA"/>
    <w:rsid w:val="0013257B"/>
    <w:rsid w:val="00135D5A"/>
    <w:rsid w:val="0014609B"/>
    <w:rsid w:val="0019493E"/>
    <w:rsid w:val="00194946"/>
    <w:rsid w:val="001A599D"/>
    <w:rsid w:val="001B3F88"/>
    <w:rsid w:val="001B4A3E"/>
    <w:rsid w:val="001B55C3"/>
    <w:rsid w:val="001C6FEE"/>
    <w:rsid w:val="00332B24"/>
    <w:rsid w:val="003571BA"/>
    <w:rsid w:val="00386024"/>
    <w:rsid w:val="00392127"/>
    <w:rsid w:val="003C2678"/>
    <w:rsid w:val="00410775"/>
    <w:rsid w:val="00445853"/>
    <w:rsid w:val="004D12E5"/>
    <w:rsid w:val="004D597F"/>
    <w:rsid w:val="00531A33"/>
    <w:rsid w:val="00590B6C"/>
    <w:rsid w:val="005A107B"/>
    <w:rsid w:val="005B22F4"/>
    <w:rsid w:val="005D1888"/>
    <w:rsid w:val="005F1C00"/>
    <w:rsid w:val="0061722E"/>
    <w:rsid w:val="006410B3"/>
    <w:rsid w:val="00670D82"/>
    <w:rsid w:val="0069612B"/>
    <w:rsid w:val="006A24E2"/>
    <w:rsid w:val="006A4EBD"/>
    <w:rsid w:val="006C562C"/>
    <w:rsid w:val="0077157D"/>
    <w:rsid w:val="007D498E"/>
    <w:rsid w:val="0082035B"/>
    <w:rsid w:val="0084403D"/>
    <w:rsid w:val="00850546"/>
    <w:rsid w:val="0088645C"/>
    <w:rsid w:val="00886A0E"/>
    <w:rsid w:val="00894E87"/>
    <w:rsid w:val="008B5D61"/>
    <w:rsid w:val="008E6C32"/>
    <w:rsid w:val="008F46F3"/>
    <w:rsid w:val="00923F9A"/>
    <w:rsid w:val="009316F0"/>
    <w:rsid w:val="009F058C"/>
    <w:rsid w:val="00A44E9B"/>
    <w:rsid w:val="00A704CA"/>
    <w:rsid w:val="00AB3B40"/>
    <w:rsid w:val="00AE1761"/>
    <w:rsid w:val="00B16BED"/>
    <w:rsid w:val="00B3537D"/>
    <w:rsid w:val="00B408DD"/>
    <w:rsid w:val="00B63C48"/>
    <w:rsid w:val="00B759EE"/>
    <w:rsid w:val="00BA0085"/>
    <w:rsid w:val="00BE763C"/>
    <w:rsid w:val="00C029B1"/>
    <w:rsid w:val="00CA2F97"/>
    <w:rsid w:val="00CB1FA7"/>
    <w:rsid w:val="00CE10D5"/>
    <w:rsid w:val="00CE5D52"/>
    <w:rsid w:val="00CF3C70"/>
    <w:rsid w:val="00D41393"/>
    <w:rsid w:val="00D4632E"/>
    <w:rsid w:val="00E06E4E"/>
    <w:rsid w:val="00E4243F"/>
    <w:rsid w:val="00EA5F6C"/>
    <w:rsid w:val="00EC177B"/>
    <w:rsid w:val="00EF3750"/>
    <w:rsid w:val="00F34180"/>
    <w:rsid w:val="00F945E0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CA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A704CA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BED"/>
  </w:style>
  <w:style w:type="paragraph" w:styleId="a7">
    <w:name w:val="footer"/>
    <w:basedOn w:val="a"/>
    <w:link w:val="a8"/>
    <w:uiPriority w:val="99"/>
    <w:semiHidden/>
    <w:unhideWhenUsed/>
    <w:rsid w:val="00B1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BED"/>
  </w:style>
  <w:style w:type="table" w:styleId="a9">
    <w:name w:val="Table Grid"/>
    <w:basedOn w:val="a1"/>
    <w:uiPriority w:val="59"/>
    <w:rsid w:val="00BA008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90AA40DA6DD378FA0F9B9DB0A3D654ABB5EB6144AF827464150A9BC230BF394A906479D46A7293C5AFDE3AD46293415C8262741c6E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B90AA40DA6DD378FA0F9B9DB0A3D654ABB5EB6144AF827464150A9BC230BF394A906479D46A7293C5AFDE3AD46293415C8262741c6E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90AA40DA6DD378FA0F9B9DB0A3D654ABB5EB6144AF827464150A9BC230BF394A906449542AE786A15FCBFEB123A3714C825275D6AA802c6E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F4C9-3D4F-4BCC-9460-22523720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17</cp:revision>
  <cp:lastPrinted>2023-12-07T16:01:00Z</cp:lastPrinted>
  <dcterms:created xsi:type="dcterms:W3CDTF">2023-12-18T15:12:00Z</dcterms:created>
  <dcterms:modified xsi:type="dcterms:W3CDTF">2023-12-22T15:02:00Z</dcterms:modified>
</cp:coreProperties>
</file>